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DFB1" w14:textId="77777777" w:rsidR="00AC3AD2" w:rsidRPr="00B70C31" w:rsidRDefault="007535ED">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 w:val="left" w:pos="17574"/>
          <w:tab w:val="left" w:pos="18141"/>
          <w:tab w:val="left" w:pos="18708"/>
          <w:tab w:val="left" w:pos="19275"/>
          <w:tab w:val="left" w:pos="19842"/>
          <w:tab w:val="left" w:pos="20409"/>
          <w:tab w:val="left" w:pos="20976"/>
          <w:tab w:val="left" w:pos="21542"/>
          <w:tab w:val="left" w:pos="22110"/>
        </w:tabs>
        <w:spacing w:line="240" w:lineRule="auto"/>
        <w:jc w:val="center"/>
        <w:rPr>
          <w:rFonts w:ascii="Times New Roman" w:eastAsia="Times New Roman" w:hAnsi="Times New Roman" w:cs="Times New Roman"/>
          <w:sz w:val="24"/>
          <w:szCs w:val="24"/>
          <w:lang w:val="es-AR"/>
        </w:rPr>
      </w:pPr>
      <w:r w:rsidRPr="00B70C31">
        <w:rPr>
          <w:rFonts w:ascii="Times New Roman" w:eastAsia="Times New Roman" w:hAnsi="Times New Roman" w:cs="Times New Roman"/>
          <w:b/>
          <w:sz w:val="28"/>
          <w:szCs w:val="28"/>
          <w:u w:val="single"/>
          <w:lang w:val="es-AR"/>
        </w:rPr>
        <w:t>ELEVACIÓN DE CURSO DE POSGRADO</w:t>
      </w:r>
    </w:p>
    <w:p w14:paraId="73977CB0" w14:textId="77777777" w:rsidR="00AC3AD2" w:rsidRPr="00B70C31" w:rsidRDefault="00AC3AD2">
      <w:pPr>
        <w:jc w:val="both"/>
        <w:rPr>
          <w:color w:val="4A86E8"/>
          <w:lang w:val="es-AR"/>
        </w:rPr>
      </w:pPr>
    </w:p>
    <w:p w14:paraId="159761A7" w14:textId="284F23AD" w:rsidR="00AC3AD2" w:rsidRPr="00B70C31" w:rsidRDefault="007535ED">
      <w:pPr>
        <w:jc w:val="center"/>
        <w:rPr>
          <w:rFonts w:ascii="Times New Roman" w:eastAsia="Times New Roman" w:hAnsi="Times New Roman" w:cs="Times New Roman"/>
          <w:b/>
          <w:i/>
          <w:lang w:val="es-AR"/>
        </w:rPr>
      </w:pPr>
      <w:r w:rsidRPr="00B70C31">
        <w:rPr>
          <w:rFonts w:ascii="Times New Roman" w:eastAsia="Times New Roman" w:hAnsi="Times New Roman" w:cs="Times New Roman"/>
          <w:b/>
          <w:i/>
          <w:lang w:val="es-AR"/>
        </w:rPr>
        <w:t>“Herramientas para la escritura y presentación de trabajos científicos y proyectos”.</w:t>
      </w:r>
    </w:p>
    <w:p w14:paraId="6B8A04EE" w14:textId="77777777" w:rsidR="00AC3AD2" w:rsidRPr="00B70C31" w:rsidRDefault="00AC3AD2">
      <w:pPr>
        <w:jc w:val="both"/>
        <w:rPr>
          <w:rFonts w:ascii="Times New Roman" w:eastAsia="Times New Roman" w:hAnsi="Times New Roman" w:cs="Times New Roman"/>
          <w:b/>
          <w:lang w:val="es-AR"/>
        </w:rPr>
      </w:pPr>
    </w:p>
    <w:p w14:paraId="28EC0052" w14:textId="77777777" w:rsidR="00AC3AD2" w:rsidRPr="00B70C31" w:rsidRDefault="00AC3AD2">
      <w:pPr>
        <w:jc w:val="both"/>
        <w:rPr>
          <w:rFonts w:ascii="Times New Roman" w:eastAsia="Times New Roman" w:hAnsi="Times New Roman" w:cs="Times New Roman"/>
          <w:b/>
          <w:lang w:val="es-AR"/>
        </w:rPr>
      </w:pPr>
    </w:p>
    <w:p w14:paraId="00D505F6" w14:textId="77777777" w:rsidR="00AC3AD2" w:rsidRPr="00B70C31" w:rsidRDefault="007535ED">
      <w:pPr>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CUERPO DOCENTE</w:t>
      </w:r>
    </w:p>
    <w:p w14:paraId="07525C60" w14:textId="77777777" w:rsidR="000D7D7A" w:rsidRPr="00B70C31" w:rsidRDefault="000D7D7A" w:rsidP="000D7D7A">
      <w:pPr>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Dra. Alfonsina Ester Andreatta</w:t>
      </w:r>
    </w:p>
    <w:p w14:paraId="7DAE9694" w14:textId="77777777" w:rsidR="00AC3AD2" w:rsidRPr="00B70C31" w:rsidRDefault="007535ED">
      <w:pPr>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Dra. María Eugenia Taverna</w:t>
      </w:r>
    </w:p>
    <w:p w14:paraId="2DD3B0F4" w14:textId="77777777" w:rsidR="00AC3AD2" w:rsidRPr="00B70C31" w:rsidRDefault="007535ED">
      <w:pPr>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Dra. Carolina Aloisio</w:t>
      </w:r>
    </w:p>
    <w:p w14:paraId="2D384234" w14:textId="77777777" w:rsidR="00AC3AD2" w:rsidRPr="00B70C31" w:rsidRDefault="007535ED">
      <w:pPr>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Dr. Matías Alejandro Raspo</w:t>
      </w:r>
    </w:p>
    <w:p w14:paraId="498761DF" w14:textId="77777777" w:rsidR="00AC3AD2" w:rsidRPr="00B70C31" w:rsidRDefault="00AC3AD2">
      <w:pPr>
        <w:jc w:val="both"/>
        <w:rPr>
          <w:rFonts w:ascii="Times New Roman" w:eastAsia="Times New Roman" w:hAnsi="Times New Roman" w:cs="Times New Roman"/>
          <w:b/>
          <w:lang w:val="es-AR"/>
        </w:rPr>
      </w:pPr>
    </w:p>
    <w:p w14:paraId="69C2964E" w14:textId="77777777" w:rsidR="00AC3AD2" w:rsidRPr="00B70C31" w:rsidRDefault="00AC3AD2">
      <w:pPr>
        <w:jc w:val="both"/>
        <w:rPr>
          <w:rFonts w:ascii="Times New Roman" w:eastAsia="Times New Roman" w:hAnsi="Times New Roman" w:cs="Times New Roman"/>
          <w:b/>
          <w:lang w:val="es-AR"/>
        </w:rPr>
      </w:pPr>
    </w:p>
    <w:p w14:paraId="690D168F" w14:textId="77777777" w:rsidR="00AC3AD2" w:rsidRPr="00B70C31" w:rsidRDefault="007535ED">
      <w:pPr>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1. FUNDAMENTACIÓN</w:t>
      </w:r>
    </w:p>
    <w:p w14:paraId="36275F31"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 xml:space="preserve">   Un proyecto de investigación cuenta con el potencial de aportar un avance en el conocimiento en una disciplina específica. Sin embargo, es necesario que se comunique a la comunidad científica internacional, para posibilitar su aporte a la construcción y evolución del conocimiento. El artículo científico y las presentaciones en congresos, son las vías más utilizadas para hacer públicas las investigaciones y para promover la aceptación de su valor y relevancia. Es importante que, tanto en el diseño como en la comunicación de los resultados, esta información pueda ser comprendida e interpretada por la comunidad científica.</w:t>
      </w:r>
    </w:p>
    <w:p w14:paraId="1F7B9C37"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2. JUSTIFICACIÓN</w:t>
      </w:r>
      <w:r w:rsidRPr="00B70C31">
        <w:rPr>
          <w:rFonts w:ascii="Times New Roman" w:eastAsia="Times New Roman" w:hAnsi="Times New Roman" w:cs="Times New Roman"/>
          <w:lang w:val="es-AR"/>
        </w:rPr>
        <w:t xml:space="preserve">   </w:t>
      </w:r>
    </w:p>
    <w:p w14:paraId="6424B369" w14:textId="77777777" w:rsidR="00AC3AD2" w:rsidRPr="00B70C31" w:rsidRDefault="007535ED">
      <w:pPr>
        <w:spacing w:before="200"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lang w:val="es-AR"/>
        </w:rPr>
        <w:t xml:space="preserve"> Si bien la redacción científica involucra un proceso de aprendizaje basado en la lectura de bibliografía específica, de propuestas de investigación y de práctica, el curso permitirá a los alumnos familiarizarse con los elementos esenciales de un documento científico (resumen, trabajo de investigación, proyecto de investigación) su estructura y su estilo. Les permitirá, además, adquirir confianza en la preparación de su artículo para concebir una buena comunicación y seleccionar el medio más adecuado para publicar sus resultados.</w:t>
      </w:r>
    </w:p>
    <w:p w14:paraId="6F039D48" w14:textId="77777777" w:rsidR="00AC3AD2" w:rsidRPr="00B70C31" w:rsidRDefault="00AC3AD2">
      <w:pPr>
        <w:spacing w:line="360" w:lineRule="auto"/>
        <w:jc w:val="both"/>
        <w:rPr>
          <w:rFonts w:ascii="Times New Roman" w:eastAsia="Times New Roman" w:hAnsi="Times New Roman" w:cs="Times New Roman"/>
          <w:lang w:val="es-AR"/>
        </w:rPr>
      </w:pPr>
    </w:p>
    <w:p w14:paraId="78B5C0B3" w14:textId="77777777" w:rsidR="00AC3AD2" w:rsidRPr="00B70C31" w:rsidRDefault="007535ED">
      <w:pPr>
        <w:spacing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3. OBJETIVOS</w:t>
      </w:r>
    </w:p>
    <w:p w14:paraId="6FAE8271" w14:textId="77777777" w:rsidR="00AC3AD2" w:rsidRPr="00B70C31" w:rsidRDefault="00AC3AD2">
      <w:pPr>
        <w:spacing w:line="360" w:lineRule="auto"/>
        <w:jc w:val="both"/>
        <w:rPr>
          <w:rFonts w:ascii="Times New Roman" w:eastAsia="Times New Roman" w:hAnsi="Times New Roman" w:cs="Times New Roman"/>
          <w:lang w:val="es-AR"/>
        </w:rPr>
      </w:pPr>
    </w:p>
    <w:p w14:paraId="14CF2D27"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3.1. Objetivo general:</w:t>
      </w:r>
    </w:p>
    <w:p w14:paraId="6B03EDA2"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El objetivo general de este curso contempla otorgar a los docentes-investigadores bases y herramientas relacionadas a aspectos fundamentales para el desarrollo y comunicación de su producción científica.</w:t>
      </w:r>
    </w:p>
    <w:p w14:paraId="10C05019" w14:textId="77777777" w:rsidR="00AC3AD2" w:rsidRPr="00B70C31" w:rsidRDefault="00AC3AD2">
      <w:pPr>
        <w:spacing w:before="200" w:line="360" w:lineRule="auto"/>
        <w:jc w:val="both"/>
        <w:rPr>
          <w:rFonts w:ascii="Times New Roman" w:eastAsia="Times New Roman" w:hAnsi="Times New Roman" w:cs="Times New Roman"/>
          <w:lang w:val="es-AR"/>
        </w:rPr>
      </w:pPr>
    </w:p>
    <w:p w14:paraId="3CCD8674" w14:textId="77777777" w:rsidR="00AC3AD2" w:rsidRDefault="007535ED">
      <w:pPr>
        <w:spacing w:line="360" w:lineRule="auto"/>
        <w:jc w:val="both"/>
        <w:rPr>
          <w:rFonts w:ascii="Times New Roman" w:eastAsia="Times New Roman" w:hAnsi="Times New Roman" w:cs="Times New Roman"/>
        </w:rPr>
      </w:pPr>
      <w:r>
        <w:rPr>
          <w:rFonts w:ascii="Times New Roman" w:eastAsia="Times New Roman" w:hAnsi="Times New Roman" w:cs="Times New Roman"/>
        </w:rPr>
        <w:t>3.2. Objetivos específicos:</w:t>
      </w:r>
    </w:p>
    <w:p w14:paraId="33ABF2E6"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Conocer y utilizar las metodologías más utilizadas de búsqueda de bibliografía científica y tecnológica.</w:t>
      </w:r>
    </w:p>
    <w:p w14:paraId="66922477"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lastRenderedPageBreak/>
        <w:t>Redactar resúmenes para congresos y jornadas de forma adecuada.</w:t>
      </w:r>
    </w:p>
    <w:p w14:paraId="0F8DCAF1"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Ser capaz de redactar proyectos de base científica, avocados a presentación en diferentes convocatorias.</w:t>
      </w:r>
    </w:p>
    <w:p w14:paraId="4DAF2DA2"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Aprender sobre los formatos más comunes de redacción de trabajos a publicar en revistas científicas.</w:t>
      </w:r>
    </w:p>
    <w:p w14:paraId="54766E86"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Conocer y utilizar herramientas para la inserción de citas bibliográficas.</w:t>
      </w:r>
    </w:p>
    <w:p w14:paraId="5E7B003E"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Preparar un manuscrito para su publicación en revistas científicas.</w:t>
      </w:r>
    </w:p>
    <w:p w14:paraId="2FC52424" w14:textId="77777777" w:rsidR="00AC3AD2" w:rsidRPr="00B70C31" w:rsidRDefault="007535ED">
      <w:pPr>
        <w:numPr>
          <w:ilvl w:val="0"/>
          <w:numId w:val="7"/>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Incorporar y utilizar herramientas de soporte para la correcta redacción en inglés.</w:t>
      </w:r>
    </w:p>
    <w:p w14:paraId="390835D9" w14:textId="77777777" w:rsidR="00AC3AD2" w:rsidRPr="00B70C31" w:rsidRDefault="00AC3AD2">
      <w:pPr>
        <w:spacing w:line="360" w:lineRule="auto"/>
        <w:jc w:val="both"/>
        <w:rPr>
          <w:rFonts w:ascii="Times New Roman" w:eastAsia="Times New Roman" w:hAnsi="Times New Roman" w:cs="Times New Roman"/>
          <w:lang w:val="es-AR"/>
        </w:rPr>
      </w:pPr>
    </w:p>
    <w:p w14:paraId="0B06853A" w14:textId="77777777" w:rsidR="00AC3AD2" w:rsidRPr="00B70C31" w:rsidRDefault="007535ED">
      <w:pPr>
        <w:spacing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4. CONTENIDOS MÍNIMOS</w:t>
      </w:r>
    </w:p>
    <w:p w14:paraId="1431A8D0" w14:textId="77777777" w:rsidR="00AC3AD2" w:rsidRPr="00B70C31" w:rsidRDefault="00AC3AD2">
      <w:pPr>
        <w:spacing w:line="360" w:lineRule="auto"/>
        <w:jc w:val="both"/>
        <w:rPr>
          <w:rFonts w:ascii="Times New Roman" w:eastAsia="Times New Roman" w:hAnsi="Times New Roman" w:cs="Times New Roman"/>
          <w:b/>
          <w:sz w:val="12"/>
          <w:szCs w:val="12"/>
          <w:lang w:val="es-AR"/>
        </w:rPr>
      </w:pPr>
    </w:p>
    <w:p w14:paraId="5025E384"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 xml:space="preserve">UNIDAD 1: </w:t>
      </w:r>
      <w:r w:rsidRPr="00B70C31">
        <w:rPr>
          <w:rFonts w:ascii="Times New Roman" w:eastAsia="Times New Roman" w:hAnsi="Times New Roman" w:cs="Times New Roman"/>
          <w:lang w:val="es-AR"/>
        </w:rPr>
        <w:t>Gestión de bibliografía.</w:t>
      </w:r>
    </w:p>
    <w:p w14:paraId="58962262" w14:textId="77777777" w:rsidR="00AC3AD2" w:rsidRDefault="007535ED">
      <w:pPr>
        <w:numPr>
          <w:ilvl w:val="0"/>
          <w:numId w:val="8"/>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Fuentes: evaluación y uso.</w:t>
      </w:r>
    </w:p>
    <w:p w14:paraId="12B1E4DE" w14:textId="77777777" w:rsidR="00AC3AD2" w:rsidRDefault="007535ED">
      <w:pPr>
        <w:numPr>
          <w:ilvl w:val="0"/>
          <w:numId w:val="8"/>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Recursos pagos.</w:t>
      </w:r>
    </w:p>
    <w:p w14:paraId="4DA5D544" w14:textId="77777777" w:rsidR="00AC3AD2" w:rsidRDefault="007535ED">
      <w:pPr>
        <w:numPr>
          <w:ilvl w:val="0"/>
          <w:numId w:val="8"/>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Recursos de acceso abierto.</w:t>
      </w:r>
    </w:p>
    <w:p w14:paraId="6DF36984" w14:textId="77777777" w:rsidR="00AC3AD2" w:rsidRDefault="007535ED">
      <w:pPr>
        <w:numPr>
          <w:ilvl w:val="0"/>
          <w:numId w:val="8"/>
        </w:numPr>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Buscadores generales.</w:t>
      </w:r>
    </w:p>
    <w:p w14:paraId="2E23E8A9" w14:textId="77777777" w:rsidR="00AC3AD2" w:rsidRDefault="007535ED">
      <w:pPr>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Gestores bibliográficos: Mendeley, Zotero.</w:t>
      </w:r>
    </w:p>
    <w:p w14:paraId="32A1710A" w14:textId="77777777" w:rsidR="00AC3AD2" w:rsidRDefault="00AC3AD2">
      <w:pPr>
        <w:spacing w:line="360" w:lineRule="auto"/>
        <w:jc w:val="both"/>
        <w:rPr>
          <w:rFonts w:ascii="Times New Roman" w:eastAsia="Times New Roman" w:hAnsi="Times New Roman" w:cs="Times New Roman"/>
        </w:rPr>
      </w:pPr>
    </w:p>
    <w:p w14:paraId="767A57B5"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 xml:space="preserve">UNIDAD 2: </w:t>
      </w:r>
      <w:r w:rsidRPr="00B70C31">
        <w:rPr>
          <w:rFonts w:ascii="Times New Roman" w:eastAsia="Times New Roman" w:hAnsi="Times New Roman" w:cs="Times New Roman"/>
          <w:lang w:val="es-AR"/>
        </w:rPr>
        <w:t xml:space="preserve">Redacción de resúmenes para congresos y jornadas. </w:t>
      </w:r>
    </w:p>
    <w:p w14:paraId="4E83BB1B" w14:textId="77777777" w:rsidR="00AC3AD2" w:rsidRPr="00B70C31" w:rsidRDefault="007535ED">
      <w:pPr>
        <w:numPr>
          <w:ilvl w:val="0"/>
          <w:numId w:val="1"/>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Formas habituales: el resumen o abstract, el artículo científico (paper) y la ponencia.</w:t>
      </w:r>
    </w:p>
    <w:p w14:paraId="2EADDA7E" w14:textId="77777777" w:rsidR="00AC3AD2" w:rsidRDefault="007535ED">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Resúmenes estructurados.</w:t>
      </w:r>
    </w:p>
    <w:p w14:paraId="5EA3EBE3" w14:textId="77777777" w:rsidR="00AC3AD2" w:rsidRDefault="007535ED">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Resúmenes no estructurados.</w:t>
      </w:r>
    </w:p>
    <w:p w14:paraId="519D54AE" w14:textId="77777777" w:rsidR="00AC3AD2" w:rsidRPr="00B70C31" w:rsidRDefault="007535ED">
      <w:pPr>
        <w:numPr>
          <w:ilvl w:val="0"/>
          <w:numId w:val="1"/>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Características del póster científico como forma de divulgación.</w:t>
      </w:r>
    </w:p>
    <w:p w14:paraId="1BC682A9" w14:textId="77777777" w:rsidR="00AC3AD2" w:rsidRDefault="007535ED">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Artículos cortos. </w:t>
      </w:r>
    </w:p>
    <w:p w14:paraId="298F5301" w14:textId="77777777" w:rsidR="00AC3AD2" w:rsidRPr="00B70C31" w:rsidRDefault="007535ED">
      <w:pPr>
        <w:numPr>
          <w:ilvl w:val="0"/>
          <w:numId w:val="1"/>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Estructura de anales de reuniones científicas.</w:t>
      </w:r>
    </w:p>
    <w:p w14:paraId="7A701D62" w14:textId="77777777" w:rsidR="00AC3AD2" w:rsidRDefault="007535ED">
      <w:pPr>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Comunicaciones breves.</w:t>
      </w:r>
    </w:p>
    <w:p w14:paraId="3A243881" w14:textId="77777777" w:rsidR="00AC3AD2" w:rsidRPr="00B70C31" w:rsidRDefault="007535ED">
      <w:pPr>
        <w:numPr>
          <w:ilvl w:val="0"/>
          <w:numId w:val="1"/>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Redacción de cartas al editor.</w:t>
      </w:r>
    </w:p>
    <w:p w14:paraId="1A98891A" w14:textId="77777777" w:rsidR="00AC3AD2" w:rsidRPr="00B70C31" w:rsidRDefault="00AC3AD2">
      <w:pPr>
        <w:spacing w:line="360" w:lineRule="auto"/>
        <w:jc w:val="both"/>
        <w:rPr>
          <w:rFonts w:ascii="Times New Roman" w:eastAsia="Times New Roman" w:hAnsi="Times New Roman" w:cs="Times New Roman"/>
          <w:b/>
          <w:lang w:val="es-AR"/>
        </w:rPr>
      </w:pPr>
    </w:p>
    <w:p w14:paraId="68D074EC"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 xml:space="preserve">UNIDAD 3: </w:t>
      </w:r>
      <w:r w:rsidRPr="00B70C31">
        <w:rPr>
          <w:rFonts w:ascii="Times New Roman" w:eastAsia="Times New Roman" w:hAnsi="Times New Roman" w:cs="Times New Roman"/>
          <w:lang w:val="es-AR"/>
        </w:rPr>
        <w:t>Formato de redacción de trabajos a publicar en revistas científicas.</w:t>
      </w:r>
    </w:p>
    <w:p w14:paraId="202270B5" w14:textId="77777777" w:rsidR="00AC3AD2" w:rsidRPr="00B70C31" w:rsidRDefault="007535ED">
      <w:pPr>
        <w:numPr>
          <w:ilvl w:val="0"/>
          <w:numId w:val="5"/>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La escritura de un artículo científico original.</w:t>
      </w:r>
    </w:p>
    <w:p w14:paraId="644A839A" w14:textId="77777777" w:rsidR="00AC3AD2" w:rsidRPr="00B70C31" w:rsidRDefault="007535ED">
      <w:pPr>
        <w:numPr>
          <w:ilvl w:val="0"/>
          <w:numId w:val="5"/>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 xml:space="preserve">Estructura de un trabajo científico en idioma extranjero. </w:t>
      </w:r>
    </w:p>
    <w:p w14:paraId="19A79F76" w14:textId="77777777" w:rsidR="00AC3AD2" w:rsidRPr="00B70C31" w:rsidRDefault="007535ED">
      <w:pPr>
        <w:numPr>
          <w:ilvl w:val="0"/>
          <w:numId w:val="5"/>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Características del artículo de revisión.</w:t>
      </w:r>
    </w:p>
    <w:p w14:paraId="4E9D36A7" w14:textId="77777777" w:rsidR="00AC3AD2" w:rsidRPr="00B70C31" w:rsidRDefault="007535ED">
      <w:pPr>
        <w:numPr>
          <w:ilvl w:val="0"/>
          <w:numId w:val="5"/>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Escritura de trabajos de divulgación científica.</w:t>
      </w:r>
    </w:p>
    <w:p w14:paraId="004674C5" w14:textId="77777777" w:rsidR="00AC3AD2" w:rsidRDefault="007535ED">
      <w:pPr>
        <w:numPr>
          <w:ilvl w:val="0"/>
          <w:numId w:val="5"/>
        </w:numPr>
        <w:spacing w:line="360" w:lineRule="auto"/>
        <w:jc w:val="both"/>
        <w:rPr>
          <w:rFonts w:ascii="Times New Roman" w:eastAsia="Times New Roman" w:hAnsi="Times New Roman" w:cs="Times New Roman"/>
        </w:rPr>
      </w:pPr>
      <w:r>
        <w:rPr>
          <w:rFonts w:ascii="Times New Roman" w:eastAsia="Times New Roman" w:hAnsi="Times New Roman" w:cs="Times New Roman"/>
        </w:rPr>
        <w:t>Requerimientos editoriales.</w:t>
      </w:r>
    </w:p>
    <w:p w14:paraId="29FA63B6" w14:textId="77777777" w:rsidR="00AC3AD2" w:rsidRDefault="00AC3AD2">
      <w:pPr>
        <w:spacing w:line="360" w:lineRule="auto"/>
        <w:jc w:val="both"/>
        <w:rPr>
          <w:rFonts w:ascii="Times New Roman" w:eastAsia="Times New Roman" w:hAnsi="Times New Roman" w:cs="Times New Roman"/>
        </w:rPr>
      </w:pPr>
    </w:p>
    <w:p w14:paraId="05D0152A"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b/>
          <w:lang w:val="es-AR"/>
        </w:rPr>
        <w:t xml:space="preserve">UNIDAD 4: </w:t>
      </w:r>
      <w:r w:rsidRPr="00B70C31">
        <w:rPr>
          <w:rFonts w:ascii="Times New Roman" w:eastAsia="Times New Roman" w:hAnsi="Times New Roman" w:cs="Times New Roman"/>
          <w:lang w:val="es-AR"/>
        </w:rPr>
        <w:t>Preparación para publicación en revistas científicas.</w:t>
      </w:r>
    </w:p>
    <w:p w14:paraId="1AC8982B" w14:textId="77777777" w:rsidR="00AC3AD2" w:rsidRPr="00B70C31" w:rsidRDefault="007535ED">
      <w:pPr>
        <w:numPr>
          <w:ilvl w:val="0"/>
          <w:numId w:val="3"/>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lastRenderedPageBreak/>
        <w:t>Búsqueda de la revista adecuada: evaluación de cuartiles, costo de publicación, acceso abierto, entre otros.</w:t>
      </w:r>
    </w:p>
    <w:p w14:paraId="1C826E08" w14:textId="77777777" w:rsidR="00AC3AD2" w:rsidRPr="00B70C31" w:rsidRDefault="007535ED">
      <w:pPr>
        <w:numPr>
          <w:ilvl w:val="0"/>
          <w:numId w:val="3"/>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Cómo adaptar el manuscrito y los datos (normas de autores) según la revista elegida.</w:t>
      </w:r>
    </w:p>
    <w:p w14:paraId="52C3FC87" w14:textId="77777777" w:rsidR="00AC3AD2" w:rsidRPr="00B70C31" w:rsidRDefault="007535ED">
      <w:pPr>
        <w:numPr>
          <w:ilvl w:val="0"/>
          <w:numId w:val="3"/>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Herramientas para la redacción de trabajos en inglés; traductores, diccionarios de sinónimos, correctores gramaticales.</w:t>
      </w:r>
    </w:p>
    <w:p w14:paraId="43BB95CB" w14:textId="77777777" w:rsidR="00AC3AD2" w:rsidRPr="00B70C31" w:rsidRDefault="00AC3AD2">
      <w:pPr>
        <w:spacing w:line="360" w:lineRule="auto"/>
        <w:ind w:left="720"/>
        <w:jc w:val="both"/>
        <w:rPr>
          <w:rFonts w:ascii="Times New Roman" w:eastAsia="Times New Roman" w:hAnsi="Times New Roman" w:cs="Times New Roman"/>
          <w:lang w:val="es-AR"/>
        </w:rPr>
      </w:pPr>
    </w:p>
    <w:p w14:paraId="0E6E62EB" w14:textId="77777777" w:rsidR="00AC3AD2" w:rsidRDefault="007535ED">
      <w:pPr>
        <w:spacing w:line="360" w:lineRule="auto"/>
        <w:jc w:val="both"/>
        <w:rPr>
          <w:rFonts w:ascii="Times New Roman" w:eastAsia="Times New Roman" w:hAnsi="Times New Roman" w:cs="Times New Roman"/>
        </w:rPr>
      </w:pPr>
      <w:r>
        <w:rPr>
          <w:rFonts w:ascii="Times New Roman" w:eastAsia="Times New Roman" w:hAnsi="Times New Roman" w:cs="Times New Roman"/>
          <w:b/>
        </w:rPr>
        <w:t xml:space="preserve">UNIDAD 5: </w:t>
      </w:r>
      <w:r>
        <w:rPr>
          <w:rFonts w:ascii="Times New Roman" w:eastAsia="Times New Roman" w:hAnsi="Times New Roman" w:cs="Times New Roman"/>
        </w:rPr>
        <w:t>Redacción de proyectos.</w:t>
      </w:r>
    </w:p>
    <w:p w14:paraId="3BD58080" w14:textId="77777777" w:rsidR="00AC3AD2" w:rsidRPr="00B70C31" w:rsidRDefault="007535ED">
      <w:pPr>
        <w:numPr>
          <w:ilvl w:val="0"/>
          <w:numId w:val="4"/>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Requisitos generales proyectos innovadores de ciencia y tecnología.</w:t>
      </w:r>
    </w:p>
    <w:p w14:paraId="08AF9202" w14:textId="77777777" w:rsidR="00AC3AD2" w:rsidRPr="00B70C31" w:rsidRDefault="007535ED">
      <w:pPr>
        <w:numPr>
          <w:ilvl w:val="0"/>
          <w:numId w:val="4"/>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Identificación del problema y selección del tema.</w:t>
      </w:r>
    </w:p>
    <w:p w14:paraId="52811298" w14:textId="77777777" w:rsidR="00AC3AD2" w:rsidRPr="00B70C31" w:rsidRDefault="007535ED">
      <w:pPr>
        <w:widowControl w:val="0"/>
        <w:numPr>
          <w:ilvl w:val="0"/>
          <w:numId w:val="4"/>
        </w:numPr>
        <w:spacing w:line="360" w:lineRule="auto"/>
        <w:rPr>
          <w:rFonts w:ascii="Times New Roman" w:eastAsia="Times New Roman" w:hAnsi="Times New Roman" w:cs="Times New Roman"/>
          <w:lang w:val="es-AR"/>
        </w:rPr>
      </w:pPr>
      <w:r w:rsidRPr="00B70C31">
        <w:rPr>
          <w:rFonts w:ascii="Times New Roman" w:eastAsia="Times New Roman" w:hAnsi="Times New Roman" w:cs="Times New Roman"/>
          <w:lang w:val="es-AR"/>
        </w:rPr>
        <w:t xml:space="preserve">Construcción del marco teórico, a partir de la revisión bibliográfica. </w:t>
      </w:r>
    </w:p>
    <w:p w14:paraId="3CB33014" w14:textId="77777777" w:rsidR="00AC3AD2" w:rsidRPr="00B70C31" w:rsidRDefault="007535ED">
      <w:pPr>
        <w:widowControl w:val="0"/>
        <w:numPr>
          <w:ilvl w:val="0"/>
          <w:numId w:val="4"/>
        </w:numPr>
        <w:spacing w:line="360" w:lineRule="auto"/>
        <w:rPr>
          <w:rFonts w:ascii="Times New Roman" w:eastAsia="Times New Roman" w:hAnsi="Times New Roman" w:cs="Times New Roman"/>
          <w:lang w:val="es-AR"/>
        </w:rPr>
      </w:pPr>
      <w:r w:rsidRPr="00B70C31">
        <w:rPr>
          <w:rFonts w:ascii="Times New Roman" w:eastAsia="Times New Roman" w:hAnsi="Times New Roman" w:cs="Times New Roman"/>
          <w:lang w:val="es-AR"/>
        </w:rPr>
        <w:t>Comunicación del Grado de avance del proyecto.</w:t>
      </w:r>
    </w:p>
    <w:p w14:paraId="41484775" w14:textId="77777777" w:rsidR="00AC3AD2" w:rsidRDefault="007535ED">
      <w:pPr>
        <w:widowControl w:val="0"/>
        <w:numPr>
          <w:ilvl w:val="0"/>
          <w:numId w:val="4"/>
        </w:numPr>
        <w:spacing w:line="360" w:lineRule="auto"/>
        <w:rPr>
          <w:rFonts w:ascii="Times New Roman" w:eastAsia="Times New Roman" w:hAnsi="Times New Roman" w:cs="Times New Roman"/>
        </w:rPr>
      </w:pPr>
      <w:r>
        <w:rPr>
          <w:rFonts w:ascii="Times New Roman" w:eastAsia="Times New Roman" w:hAnsi="Times New Roman" w:cs="Times New Roman"/>
        </w:rPr>
        <w:t>Formulación de objetivos.</w:t>
      </w:r>
    </w:p>
    <w:p w14:paraId="0CEA2554" w14:textId="77777777" w:rsidR="00AC3AD2" w:rsidRDefault="007535ED">
      <w:pPr>
        <w:widowControl w:val="0"/>
        <w:numPr>
          <w:ilvl w:val="0"/>
          <w:numId w:val="4"/>
        </w:numPr>
        <w:spacing w:line="360" w:lineRule="auto"/>
        <w:rPr>
          <w:rFonts w:ascii="Times New Roman" w:eastAsia="Times New Roman" w:hAnsi="Times New Roman" w:cs="Times New Roman"/>
        </w:rPr>
      </w:pPr>
      <w:r>
        <w:rPr>
          <w:rFonts w:ascii="Times New Roman" w:eastAsia="Times New Roman" w:hAnsi="Times New Roman" w:cs="Times New Roman"/>
        </w:rPr>
        <w:t>Descripción de la metodología.</w:t>
      </w:r>
    </w:p>
    <w:p w14:paraId="0DA6C87B" w14:textId="77777777" w:rsidR="00AC3AD2" w:rsidRPr="00B70C31" w:rsidRDefault="007535ED">
      <w:pPr>
        <w:widowControl w:val="0"/>
        <w:numPr>
          <w:ilvl w:val="0"/>
          <w:numId w:val="4"/>
        </w:numPr>
        <w:spacing w:line="360" w:lineRule="auto"/>
        <w:rPr>
          <w:rFonts w:ascii="Times New Roman" w:eastAsia="Times New Roman" w:hAnsi="Times New Roman" w:cs="Times New Roman"/>
          <w:lang w:val="es-AR"/>
        </w:rPr>
      </w:pPr>
      <w:r w:rsidRPr="00B70C31">
        <w:rPr>
          <w:rFonts w:ascii="Times New Roman" w:eastAsia="Times New Roman" w:hAnsi="Times New Roman" w:cs="Times New Roman"/>
          <w:lang w:val="es-AR"/>
        </w:rPr>
        <w:t>Contribuciones del proyecto al avance científico, tecnológico, transferencia al medio.</w:t>
      </w:r>
    </w:p>
    <w:p w14:paraId="5265DCAA" w14:textId="77777777" w:rsidR="00AC3AD2" w:rsidRPr="00B70C31" w:rsidRDefault="007535ED">
      <w:pPr>
        <w:widowControl w:val="0"/>
        <w:numPr>
          <w:ilvl w:val="0"/>
          <w:numId w:val="4"/>
        </w:numPr>
        <w:spacing w:line="360" w:lineRule="auto"/>
        <w:rPr>
          <w:rFonts w:ascii="Times New Roman" w:eastAsia="Times New Roman" w:hAnsi="Times New Roman" w:cs="Times New Roman"/>
          <w:lang w:val="es-AR"/>
        </w:rPr>
      </w:pPr>
      <w:r w:rsidRPr="00B70C31">
        <w:rPr>
          <w:rFonts w:ascii="Times New Roman" w:eastAsia="Times New Roman" w:hAnsi="Times New Roman" w:cs="Times New Roman"/>
          <w:lang w:val="es-AR"/>
        </w:rPr>
        <w:t>Contribuciones del proyecto a la formación de recursos humanos.</w:t>
      </w:r>
    </w:p>
    <w:p w14:paraId="28CF58A0" w14:textId="77777777" w:rsidR="00AC3AD2" w:rsidRDefault="007535ED">
      <w:pPr>
        <w:widowControl w:val="0"/>
        <w:numPr>
          <w:ilvl w:val="0"/>
          <w:numId w:val="4"/>
        </w:numPr>
        <w:spacing w:line="360" w:lineRule="auto"/>
        <w:rPr>
          <w:rFonts w:ascii="Times New Roman" w:eastAsia="Times New Roman" w:hAnsi="Times New Roman" w:cs="Times New Roman"/>
        </w:rPr>
      </w:pPr>
      <w:r>
        <w:rPr>
          <w:rFonts w:ascii="Times New Roman" w:eastAsia="Times New Roman" w:hAnsi="Times New Roman" w:cs="Times New Roman"/>
        </w:rPr>
        <w:t>Cronograma de actividades.</w:t>
      </w:r>
    </w:p>
    <w:p w14:paraId="3587B70F" w14:textId="77777777" w:rsidR="00AC3AD2" w:rsidRDefault="007535ED">
      <w:pPr>
        <w:widowControl w:val="0"/>
        <w:numPr>
          <w:ilvl w:val="0"/>
          <w:numId w:val="4"/>
        </w:numPr>
        <w:spacing w:line="360" w:lineRule="auto"/>
        <w:rPr>
          <w:rFonts w:ascii="Times New Roman" w:eastAsia="Times New Roman" w:hAnsi="Times New Roman" w:cs="Times New Roman"/>
        </w:rPr>
      </w:pPr>
      <w:r>
        <w:rPr>
          <w:rFonts w:ascii="Times New Roman" w:eastAsia="Times New Roman" w:hAnsi="Times New Roman" w:cs="Times New Roman"/>
        </w:rPr>
        <w:t>Factibilidades.</w:t>
      </w:r>
    </w:p>
    <w:p w14:paraId="3286987C" w14:textId="77777777" w:rsidR="00AC3AD2" w:rsidRPr="00B70C31" w:rsidRDefault="007535ED">
      <w:pPr>
        <w:numPr>
          <w:ilvl w:val="0"/>
          <w:numId w:val="4"/>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Trabajo en clase: Se genera un espacio modalidad taller en el cual los y las participantes puedan bosquejar un potencial proyecto a ser presentado en una convocatoria.</w:t>
      </w:r>
    </w:p>
    <w:p w14:paraId="7094A54F" w14:textId="77777777" w:rsidR="00AC3AD2" w:rsidRPr="00B70C31" w:rsidRDefault="00AC3AD2">
      <w:pPr>
        <w:spacing w:line="360" w:lineRule="auto"/>
        <w:jc w:val="both"/>
        <w:rPr>
          <w:rFonts w:ascii="Times New Roman" w:eastAsia="Times New Roman" w:hAnsi="Times New Roman" w:cs="Times New Roman"/>
          <w:lang w:val="es-AR"/>
        </w:rPr>
      </w:pPr>
    </w:p>
    <w:p w14:paraId="1196C6DB" w14:textId="77777777" w:rsidR="00AC3AD2" w:rsidRPr="00B70C31" w:rsidRDefault="007535ED">
      <w:pPr>
        <w:spacing w:line="360" w:lineRule="auto"/>
        <w:jc w:val="both"/>
        <w:rPr>
          <w:rFonts w:ascii="Times New Roman" w:eastAsia="Times New Roman" w:hAnsi="Times New Roman" w:cs="Times New Roman"/>
          <w:i/>
          <w:color w:val="FF0000"/>
          <w:lang w:val="es-AR"/>
        </w:rPr>
      </w:pPr>
      <w:r w:rsidRPr="00B70C31">
        <w:rPr>
          <w:rFonts w:ascii="Times New Roman" w:eastAsia="Times New Roman" w:hAnsi="Times New Roman" w:cs="Times New Roman"/>
          <w:b/>
          <w:lang w:val="es-AR"/>
        </w:rPr>
        <w:t xml:space="preserve"> 5. DURACIÓN </w:t>
      </w:r>
    </w:p>
    <w:p w14:paraId="60577C79"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El curso tendrá una carga horaria de 40 horas.</w:t>
      </w:r>
    </w:p>
    <w:p w14:paraId="174F21A6" w14:textId="77777777" w:rsidR="00AC3AD2" w:rsidRPr="00B70C31" w:rsidRDefault="00AC3AD2">
      <w:pPr>
        <w:spacing w:line="360" w:lineRule="auto"/>
        <w:jc w:val="both"/>
        <w:rPr>
          <w:rFonts w:ascii="Times New Roman" w:eastAsia="Times New Roman" w:hAnsi="Times New Roman" w:cs="Times New Roman"/>
          <w:b/>
          <w:lang w:val="es-AR"/>
        </w:rPr>
      </w:pPr>
    </w:p>
    <w:p w14:paraId="51CAA22A" w14:textId="77777777" w:rsidR="00AC3AD2" w:rsidRPr="00B70C31" w:rsidRDefault="007535ED">
      <w:pPr>
        <w:spacing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6. METODOLOGÍA DE TRABAJO</w:t>
      </w:r>
    </w:p>
    <w:p w14:paraId="65BBFC53" w14:textId="77777777" w:rsidR="00AC3AD2" w:rsidRPr="00B70C31" w:rsidRDefault="00AC3AD2">
      <w:pPr>
        <w:spacing w:line="360" w:lineRule="auto"/>
        <w:jc w:val="both"/>
        <w:rPr>
          <w:rFonts w:ascii="Times New Roman" w:eastAsia="Times New Roman" w:hAnsi="Times New Roman" w:cs="Times New Roman"/>
          <w:b/>
          <w:lang w:val="es-AR"/>
        </w:rPr>
      </w:pPr>
    </w:p>
    <w:p w14:paraId="77CBD889" w14:textId="77777777" w:rsidR="00AC3AD2" w:rsidRPr="00B70C31" w:rsidRDefault="007535ED">
      <w:p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 xml:space="preserve">El curso consta de clases teórico-expositivas para dar introducción a cada temática. Posteriormente, se trabajará de forma grupal en actividades prácticas propuestas. Finalmente, se hará una puesta en común con el resto de los miembros de la clase. </w:t>
      </w:r>
    </w:p>
    <w:p w14:paraId="623EFE8C" w14:textId="77777777" w:rsidR="00AC3AD2" w:rsidRPr="00B70C31" w:rsidRDefault="00AC3AD2">
      <w:pPr>
        <w:spacing w:line="360" w:lineRule="auto"/>
        <w:jc w:val="both"/>
        <w:rPr>
          <w:rFonts w:ascii="Times New Roman" w:eastAsia="Times New Roman" w:hAnsi="Times New Roman" w:cs="Times New Roman"/>
          <w:b/>
          <w:lang w:val="es-AR"/>
        </w:rPr>
      </w:pPr>
    </w:p>
    <w:p w14:paraId="25B82797" w14:textId="77777777" w:rsidR="00AC3AD2" w:rsidRPr="00B70C31" w:rsidRDefault="007535ED">
      <w:pPr>
        <w:spacing w:line="24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7. EVALUACIÓN FINAL</w:t>
      </w:r>
    </w:p>
    <w:p w14:paraId="24D38075"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Para la aprobación del curso se requerirá la asistencia a las clases y la aprobación de 80% de los trabajos prácticos propuestos para cada tema. Además, el estudiante deberá optar por la elaboración de un trabajo de investigación corto o un bosquejo de un proyecto de investigación, en el cual trabajará a lo largo del curso.</w:t>
      </w:r>
    </w:p>
    <w:p w14:paraId="60F3CF9C" w14:textId="77777777" w:rsidR="00AC3AD2" w:rsidRPr="00B70C31" w:rsidRDefault="00AC3AD2">
      <w:pPr>
        <w:spacing w:line="360" w:lineRule="auto"/>
        <w:jc w:val="both"/>
        <w:rPr>
          <w:rFonts w:ascii="Times New Roman" w:eastAsia="Times New Roman" w:hAnsi="Times New Roman" w:cs="Times New Roman"/>
          <w:lang w:val="es-AR"/>
        </w:rPr>
      </w:pPr>
    </w:p>
    <w:p w14:paraId="04707BFA" w14:textId="77777777" w:rsidR="00AC3AD2" w:rsidRPr="00B70C31" w:rsidRDefault="007535ED">
      <w:pPr>
        <w:spacing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8.</w:t>
      </w:r>
      <w:r w:rsidRPr="00B70C31">
        <w:rPr>
          <w:rFonts w:ascii="Times New Roman" w:eastAsia="Times New Roman" w:hAnsi="Times New Roman" w:cs="Times New Roman"/>
          <w:lang w:val="es-AR"/>
        </w:rPr>
        <w:t xml:space="preserve"> </w:t>
      </w:r>
      <w:r w:rsidRPr="00B70C31">
        <w:rPr>
          <w:rFonts w:ascii="Times New Roman" w:eastAsia="Times New Roman" w:hAnsi="Times New Roman" w:cs="Times New Roman"/>
          <w:b/>
          <w:lang w:val="es-AR"/>
        </w:rPr>
        <w:t>BIBLIOGRAFÍA</w:t>
      </w:r>
    </w:p>
    <w:p w14:paraId="6A50D34D" w14:textId="77777777" w:rsidR="00AC3AD2" w:rsidRPr="00B70C31" w:rsidRDefault="007535ED">
      <w:pPr>
        <w:spacing w:line="360" w:lineRule="auto"/>
        <w:jc w:val="both"/>
        <w:rPr>
          <w:rFonts w:ascii="Times New Roman" w:eastAsia="Times New Roman" w:hAnsi="Times New Roman" w:cs="Times New Roman"/>
          <w:color w:val="222222"/>
          <w:highlight w:val="white"/>
          <w:lang w:val="es-AR"/>
        </w:rPr>
      </w:pPr>
      <w:r w:rsidRPr="00B70C31">
        <w:rPr>
          <w:rFonts w:ascii="Times New Roman" w:eastAsia="Times New Roman" w:hAnsi="Times New Roman" w:cs="Times New Roman"/>
          <w:color w:val="222222"/>
          <w:highlight w:val="white"/>
          <w:lang w:val="es-AR"/>
        </w:rPr>
        <w:lastRenderedPageBreak/>
        <w:t>Casarin, Marcelo; Lucía Céspedes; Lisha Dávila, Marysol Farneda; Víctor Guzmán; Ricardo Irastorza; Diego Vigna (2019), Redacción de textos académicos y científicos (material de estudio 1, 2, 3 y 4). Córdoba: Centro de Estudios Avanzados. (Mimeo).</w:t>
      </w:r>
    </w:p>
    <w:p w14:paraId="39C714A1" w14:textId="77777777" w:rsidR="00AC3AD2" w:rsidRPr="00B70C31" w:rsidRDefault="007535ED">
      <w:pPr>
        <w:spacing w:line="360" w:lineRule="auto"/>
        <w:jc w:val="both"/>
        <w:rPr>
          <w:rFonts w:ascii="Times New Roman" w:eastAsia="Times New Roman" w:hAnsi="Times New Roman" w:cs="Times New Roman"/>
          <w:color w:val="222222"/>
          <w:highlight w:val="white"/>
          <w:lang w:val="es-AR"/>
        </w:rPr>
      </w:pPr>
      <w:r w:rsidRPr="00B70C31">
        <w:rPr>
          <w:rFonts w:ascii="Times New Roman" w:eastAsia="Times New Roman" w:hAnsi="Times New Roman" w:cs="Times New Roman"/>
          <w:color w:val="222222"/>
          <w:highlight w:val="white"/>
          <w:lang w:val="es-AR"/>
        </w:rPr>
        <w:t>Casarin, Marcelo y Ricardo Irastorza (con la colaboración de Lucía Céspedes y Víctor Guzmán) (2020), De la arcilla a la nube. Escribir ciencia: normas y estrategias. Córdoba: Centro de Estudios Avanzados.</w:t>
      </w:r>
    </w:p>
    <w:p w14:paraId="256F2E4B" w14:textId="77777777" w:rsidR="00AC3AD2" w:rsidRDefault="007535ED">
      <w:pPr>
        <w:spacing w:line="360" w:lineRule="auto"/>
        <w:jc w:val="both"/>
        <w:rPr>
          <w:rFonts w:ascii="Times New Roman" w:eastAsia="Times New Roman" w:hAnsi="Times New Roman" w:cs="Times New Roman"/>
          <w:color w:val="222222"/>
          <w:highlight w:val="white"/>
        </w:rPr>
      </w:pPr>
      <w:r w:rsidRPr="00B70C31">
        <w:rPr>
          <w:rFonts w:ascii="Times New Roman" w:eastAsia="Times New Roman" w:hAnsi="Times New Roman" w:cs="Times New Roman"/>
          <w:color w:val="222222"/>
          <w:highlight w:val="white"/>
          <w:lang w:val="es-AR"/>
        </w:rPr>
        <w:t xml:space="preserve">Dalmagro, María Cristina (2007), Cuando de textos científicos se trata…: Guía práctica para la comunicación de los resultados de una investigación en ciencias sociales y humanas. </w:t>
      </w:r>
      <w:r>
        <w:rPr>
          <w:rFonts w:ascii="Times New Roman" w:eastAsia="Times New Roman" w:hAnsi="Times New Roman" w:cs="Times New Roman"/>
          <w:color w:val="222222"/>
          <w:highlight w:val="white"/>
        </w:rPr>
        <w:t>Córdoba: Comunicarte.</w:t>
      </w:r>
    </w:p>
    <w:p w14:paraId="354FC9DD" w14:textId="77777777" w:rsidR="00AC3AD2" w:rsidRPr="00B70C31" w:rsidRDefault="007535ED">
      <w:pPr>
        <w:spacing w:line="360" w:lineRule="auto"/>
        <w:jc w:val="both"/>
        <w:rPr>
          <w:rFonts w:ascii="Times New Roman" w:eastAsia="Times New Roman" w:hAnsi="Times New Roman" w:cs="Times New Roman"/>
          <w:color w:val="222222"/>
          <w:highlight w:val="white"/>
          <w:lang w:val="es-AR"/>
        </w:rPr>
      </w:pPr>
      <w:r>
        <w:rPr>
          <w:rFonts w:ascii="Times New Roman" w:eastAsia="Times New Roman" w:hAnsi="Times New Roman" w:cs="Times New Roman"/>
          <w:color w:val="222222"/>
          <w:highlight w:val="white"/>
        </w:rPr>
        <w:t xml:space="preserve">Annesley T. M. (2010). Who, What, When, Where, How, and Why: The Ingredients in the Recipe for a Successful Methods Section. </w:t>
      </w:r>
      <w:r w:rsidRPr="00B70C31">
        <w:rPr>
          <w:rFonts w:ascii="Times New Roman" w:eastAsia="Times New Roman" w:hAnsi="Times New Roman" w:cs="Times New Roman"/>
          <w:color w:val="222222"/>
          <w:highlight w:val="white"/>
          <w:lang w:val="es-AR"/>
        </w:rPr>
        <w:t>Clinical Chemistry 56:897–901.</w:t>
      </w:r>
    </w:p>
    <w:p w14:paraId="50FFFC39" w14:textId="77777777" w:rsidR="00AC3AD2" w:rsidRPr="00B70C31" w:rsidRDefault="007535ED">
      <w:pPr>
        <w:spacing w:line="360" w:lineRule="auto"/>
        <w:jc w:val="both"/>
        <w:rPr>
          <w:rFonts w:ascii="Times New Roman" w:eastAsia="Times New Roman" w:hAnsi="Times New Roman" w:cs="Times New Roman"/>
          <w:color w:val="222222"/>
          <w:highlight w:val="white"/>
          <w:lang w:val="es-AR"/>
        </w:rPr>
      </w:pPr>
      <w:r w:rsidRPr="00B70C31">
        <w:rPr>
          <w:rFonts w:ascii="Times New Roman" w:eastAsia="Times New Roman" w:hAnsi="Times New Roman" w:cs="Times New Roman"/>
          <w:color w:val="222222"/>
          <w:highlight w:val="white"/>
          <w:lang w:val="es-AR"/>
        </w:rPr>
        <w:t xml:space="preserve">Ramos Quispe, Teresa; Arias Chávez, Dennis (2022). La información científica, manual para su búsqueda y su uso. Editorial: Universidad Nacional de San Agustín. </w:t>
      </w:r>
    </w:p>
    <w:p w14:paraId="077C07DA" w14:textId="77777777" w:rsidR="00AC3AD2" w:rsidRDefault="007535ED">
      <w:pPr>
        <w:spacing w:line="360" w:lineRule="auto"/>
        <w:jc w:val="both"/>
        <w:rPr>
          <w:rFonts w:ascii="Times New Roman" w:eastAsia="Times New Roman" w:hAnsi="Times New Roman" w:cs="Times New Roman"/>
          <w:color w:val="222222"/>
          <w:highlight w:val="white"/>
        </w:rPr>
      </w:pPr>
      <w:r w:rsidRPr="00B70C31">
        <w:rPr>
          <w:rFonts w:ascii="Times New Roman" w:eastAsia="Times New Roman" w:hAnsi="Times New Roman" w:cs="Times New Roman"/>
          <w:color w:val="222222"/>
          <w:highlight w:val="white"/>
          <w:lang w:val="es-AR"/>
        </w:rPr>
        <w:t xml:space="preserve">Biblioteca del Ministerio de Ciencia y Tecnología. </w:t>
      </w:r>
      <w:hyperlink r:id="rId7">
        <w:r>
          <w:rPr>
            <w:rFonts w:ascii="Times New Roman" w:eastAsia="Times New Roman" w:hAnsi="Times New Roman" w:cs="Times New Roman"/>
            <w:color w:val="1155CC"/>
            <w:highlight w:val="white"/>
            <w:u w:val="single"/>
          </w:rPr>
          <w:t>https://biblioteca.mincyt.gob.ar/material-instructivo</w:t>
        </w:r>
      </w:hyperlink>
      <w:r>
        <w:rPr>
          <w:rFonts w:ascii="Times New Roman" w:eastAsia="Times New Roman" w:hAnsi="Times New Roman" w:cs="Times New Roman"/>
          <w:color w:val="222222"/>
          <w:highlight w:val="white"/>
        </w:rPr>
        <w:t>.</w:t>
      </w:r>
    </w:p>
    <w:p w14:paraId="3C45F450" w14:textId="77777777" w:rsidR="00AC3AD2" w:rsidRPr="00B70C31" w:rsidRDefault="007535ED">
      <w:pPr>
        <w:spacing w:line="360" w:lineRule="auto"/>
        <w:jc w:val="both"/>
        <w:rPr>
          <w:rFonts w:ascii="Times New Roman" w:eastAsia="Times New Roman" w:hAnsi="Times New Roman" w:cs="Times New Roman"/>
          <w:lang w:val="es-AR"/>
        </w:rPr>
      </w:pPr>
      <w:r>
        <w:rPr>
          <w:rFonts w:ascii="Times New Roman" w:eastAsia="Times New Roman" w:hAnsi="Times New Roman" w:cs="Times New Roman"/>
        </w:rPr>
        <w:t xml:space="preserve">Elsevier, Journal Finder. </w:t>
      </w:r>
      <w:r w:rsidRPr="00B70C31">
        <w:rPr>
          <w:rFonts w:ascii="Times New Roman" w:eastAsia="Times New Roman" w:hAnsi="Times New Roman" w:cs="Times New Roman"/>
          <w:color w:val="222222"/>
          <w:highlight w:val="white"/>
          <w:lang w:val="es-AR"/>
        </w:rPr>
        <w:t xml:space="preserve">Disponible en: </w:t>
      </w:r>
      <w:hyperlink r:id="rId8">
        <w:r w:rsidRPr="00B70C31">
          <w:rPr>
            <w:rFonts w:ascii="Times New Roman" w:eastAsia="Times New Roman" w:hAnsi="Times New Roman" w:cs="Times New Roman"/>
            <w:color w:val="1155CC"/>
            <w:u w:val="single"/>
            <w:lang w:val="es-AR"/>
          </w:rPr>
          <w:t>https://journalfinder.elsevier.com/</w:t>
        </w:r>
      </w:hyperlink>
      <w:r w:rsidRPr="00B70C31">
        <w:rPr>
          <w:rFonts w:ascii="Times New Roman" w:eastAsia="Times New Roman" w:hAnsi="Times New Roman" w:cs="Times New Roman"/>
          <w:lang w:val="es-AR"/>
        </w:rPr>
        <w:t xml:space="preserve"> </w:t>
      </w:r>
    </w:p>
    <w:p w14:paraId="62BA6ACA" w14:textId="77777777" w:rsidR="00AC3AD2" w:rsidRDefault="007535ED">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Springer Nature. Journal suggester. </w:t>
      </w:r>
      <w:r>
        <w:rPr>
          <w:rFonts w:ascii="Times New Roman" w:eastAsia="Times New Roman" w:hAnsi="Times New Roman" w:cs="Times New Roman"/>
          <w:color w:val="222222"/>
          <w:highlight w:val="white"/>
        </w:rPr>
        <w:t>Disponible en:</w:t>
      </w:r>
      <w:r>
        <w:rPr>
          <w:rFonts w:ascii="Times New Roman" w:eastAsia="Times New Roman" w:hAnsi="Times New Roman" w:cs="Times New Roman"/>
        </w:rPr>
        <w:t xml:space="preserve"> </w:t>
      </w:r>
      <w:hyperlink r:id="rId9">
        <w:r>
          <w:rPr>
            <w:rFonts w:ascii="Times New Roman" w:eastAsia="Times New Roman" w:hAnsi="Times New Roman" w:cs="Times New Roman"/>
            <w:color w:val="1155CC"/>
            <w:u w:val="single"/>
          </w:rPr>
          <w:t>https://journalsuggester.springer.com/</w:t>
        </w:r>
      </w:hyperlink>
      <w:r>
        <w:rPr>
          <w:rFonts w:ascii="Times New Roman" w:eastAsia="Times New Roman" w:hAnsi="Times New Roman" w:cs="Times New Roman"/>
        </w:rPr>
        <w:t xml:space="preserve"> </w:t>
      </w:r>
    </w:p>
    <w:p w14:paraId="249FBD66" w14:textId="77777777" w:rsidR="00AC3AD2" w:rsidRDefault="007535ED">
      <w:pPr>
        <w:spacing w:line="360" w:lineRule="auto"/>
        <w:jc w:val="both"/>
        <w:rPr>
          <w:rFonts w:ascii="Times New Roman" w:eastAsia="Times New Roman" w:hAnsi="Times New Roman" w:cs="Times New Roman"/>
          <w:b/>
        </w:rPr>
      </w:pPr>
      <w:r>
        <w:rPr>
          <w:rFonts w:ascii="Times New Roman" w:eastAsia="Times New Roman" w:hAnsi="Times New Roman" w:cs="Times New Roman"/>
        </w:rPr>
        <w:t xml:space="preserve">Springer Nature. Springer Open. </w:t>
      </w:r>
      <w:hyperlink r:id="rId10">
        <w:r>
          <w:rPr>
            <w:rFonts w:ascii="Times New Roman" w:eastAsia="Times New Roman" w:hAnsi="Times New Roman" w:cs="Times New Roman"/>
            <w:color w:val="1155CC"/>
            <w:u w:val="single"/>
          </w:rPr>
          <w:t>https://www.springeropen.com/get-published/find-the-right-journal</w:t>
        </w:r>
      </w:hyperlink>
      <w:r>
        <w:rPr>
          <w:rFonts w:ascii="Times New Roman" w:eastAsia="Times New Roman" w:hAnsi="Times New Roman" w:cs="Times New Roman"/>
        </w:rPr>
        <w:t xml:space="preserve"> </w:t>
      </w:r>
    </w:p>
    <w:p w14:paraId="1F31A8C1" w14:textId="77777777" w:rsidR="00AC3AD2" w:rsidRDefault="00AC3AD2">
      <w:pPr>
        <w:spacing w:line="240" w:lineRule="auto"/>
        <w:jc w:val="both"/>
        <w:rPr>
          <w:rFonts w:ascii="Times New Roman" w:eastAsia="Times New Roman" w:hAnsi="Times New Roman" w:cs="Times New Roman"/>
        </w:rPr>
      </w:pPr>
    </w:p>
    <w:p w14:paraId="4F23BE84" w14:textId="77777777" w:rsidR="00AC3AD2" w:rsidRPr="00B70C31" w:rsidRDefault="007535ED">
      <w:pPr>
        <w:spacing w:line="24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9. INFRAESTRUCTURA Y EQUIPAMIENTO</w:t>
      </w:r>
    </w:p>
    <w:p w14:paraId="2950B5F5" w14:textId="2E563BC1"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 xml:space="preserve">  Para el dictado del curso se requiere de un aula con capacidad adecuada para los alumnos inscritos. Para el dictado de las clases se necesita de una PC para el docente, la cual será provista por el mismo, con un parlante y micrófono para mejorar el sonido, el cual podrá ser provisto por el área de TIC. Además</w:t>
      </w:r>
      <w:r w:rsidR="00D00674">
        <w:rPr>
          <w:rFonts w:ascii="Times New Roman" w:eastAsia="Times New Roman" w:hAnsi="Times New Roman" w:cs="Times New Roman"/>
          <w:lang w:val="es-AR"/>
        </w:rPr>
        <w:t>,</w:t>
      </w:r>
      <w:r w:rsidRPr="00B70C31">
        <w:rPr>
          <w:rFonts w:ascii="Times New Roman" w:eastAsia="Times New Roman" w:hAnsi="Times New Roman" w:cs="Times New Roman"/>
          <w:lang w:val="es-AR"/>
        </w:rPr>
        <w:t xml:space="preserve"> se debe contar con proyector.</w:t>
      </w:r>
    </w:p>
    <w:p w14:paraId="18612FFA" w14:textId="77777777" w:rsidR="00AC3AD2" w:rsidRPr="00B70C31" w:rsidRDefault="007535ED">
      <w:pPr>
        <w:spacing w:before="200"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Para las clases prácticas, se requiere un aula que cuente con computadoras para los alumnos, las cuales deberán contar con las siguientes características:</w:t>
      </w:r>
    </w:p>
    <w:p w14:paraId="637A5798" w14:textId="77777777" w:rsidR="00AC3AD2" w:rsidRPr="00B70C31" w:rsidRDefault="007535ED">
      <w:pPr>
        <w:numPr>
          <w:ilvl w:val="0"/>
          <w:numId w:val="6"/>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Procesador de textos (Ej: Microsoft word).</w:t>
      </w:r>
    </w:p>
    <w:p w14:paraId="677F50E3" w14:textId="77777777" w:rsidR="00AC3AD2" w:rsidRDefault="007535ED">
      <w:pPr>
        <w:numPr>
          <w:ilvl w:val="0"/>
          <w:numId w:val="6"/>
        </w:numPr>
        <w:spacing w:line="360" w:lineRule="auto"/>
        <w:jc w:val="both"/>
        <w:rPr>
          <w:rFonts w:ascii="Times New Roman" w:eastAsia="Times New Roman" w:hAnsi="Times New Roman" w:cs="Times New Roman"/>
        </w:rPr>
      </w:pPr>
      <w:r>
        <w:rPr>
          <w:rFonts w:ascii="Times New Roman" w:eastAsia="Times New Roman" w:hAnsi="Times New Roman" w:cs="Times New Roman"/>
        </w:rPr>
        <w:t>Conexión a internet.</w:t>
      </w:r>
    </w:p>
    <w:p w14:paraId="1A4EF92C" w14:textId="77777777" w:rsidR="00AC3AD2" w:rsidRPr="00B70C31" w:rsidRDefault="007535ED">
      <w:pPr>
        <w:numPr>
          <w:ilvl w:val="0"/>
          <w:numId w:val="6"/>
        </w:numPr>
        <w:spacing w:line="360" w:lineRule="auto"/>
        <w:jc w:val="both"/>
        <w:rPr>
          <w:rFonts w:ascii="Times New Roman" w:eastAsia="Times New Roman" w:hAnsi="Times New Roman" w:cs="Times New Roman"/>
          <w:lang w:val="es-AR"/>
        </w:rPr>
      </w:pPr>
      <w:r w:rsidRPr="00B70C31">
        <w:rPr>
          <w:rFonts w:ascii="Times New Roman" w:eastAsia="Times New Roman" w:hAnsi="Times New Roman" w:cs="Times New Roman"/>
          <w:lang w:val="es-AR"/>
        </w:rPr>
        <w:t>Posibilidad de instalación de programas (Mendeley).</w:t>
      </w:r>
    </w:p>
    <w:p w14:paraId="62B9C541" w14:textId="77777777" w:rsidR="00AC3AD2" w:rsidRPr="00B70C31" w:rsidRDefault="00AC3AD2">
      <w:pPr>
        <w:spacing w:line="360" w:lineRule="auto"/>
        <w:jc w:val="both"/>
        <w:rPr>
          <w:rFonts w:ascii="Times New Roman" w:eastAsia="Times New Roman" w:hAnsi="Times New Roman" w:cs="Times New Roman"/>
          <w:b/>
          <w:lang w:val="es-AR"/>
        </w:rPr>
      </w:pPr>
    </w:p>
    <w:p w14:paraId="0BD13844" w14:textId="77777777" w:rsidR="00AC3AD2" w:rsidRPr="00B70C31" w:rsidRDefault="007535ED">
      <w:pPr>
        <w:spacing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b/>
          <w:lang w:val="es-AR"/>
        </w:rPr>
        <w:t>10. MODALIDAD DE DICTADO</w:t>
      </w:r>
    </w:p>
    <w:p w14:paraId="74684086" w14:textId="77777777" w:rsidR="00AC3AD2" w:rsidRPr="00B70C31" w:rsidRDefault="007535ED">
      <w:pPr>
        <w:spacing w:before="200" w:line="360" w:lineRule="auto"/>
        <w:jc w:val="both"/>
        <w:rPr>
          <w:rFonts w:ascii="Times New Roman" w:eastAsia="Times New Roman" w:hAnsi="Times New Roman" w:cs="Times New Roman"/>
          <w:b/>
          <w:lang w:val="es-AR"/>
        </w:rPr>
      </w:pPr>
      <w:r w:rsidRPr="00B70C31">
        <w:rPr>
          <w:rFonts w:ascii="Times New Roman" w:eastAsia="Times New Roman" w:hAnsi="Times New Roman" w:cs="Times New Roman"/>
          <w:lang w:val="es-AR"/>
        </w:rPr>
        <w:t xml:space="preserve">  El curso será dictado en su totalidad de forma presencial en las instalaciones de la UTN Facultad Regional San Francisco</w:t>
      </w:r>
    </w:p>
    <w:p w14:paraId="5E803AE1" w14:textId="77777777" w:rsidR="00AC3AD2" w:rsidRPr="00B70C31" w:rsidRDefault="00AC3AD2">
      <w:pPr>
        <w:spacing w:line="360" w:lineRule="auto"/>
        <w:ind w:left="720"/>
        <w:rPr>
          <w:rFonts w:ascii="Times New Roman" w:eastAsia="Times New Roman" w:hAnsi="Times New Roman" w:cs="Times New Roman"/>
          <w:highlight w:val="yellow"/>
          <w:lang w:val="es-AR"/>
        </w:rPr>
      </w:pPr>
    </w:p>
    <w:sectPr w:rsidR="00AC3AD2" w:rsidRPr="00B70C31" w:rsidSect="00B70C31">
      <w:headerReference w:type="default" r:id="rId11"/>
      <w:pgSz w:w="11909" w:h="16834"/>
      <w:pgMar w:top="1440" w:right="144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BD70" w14:textId="77777777" w:rsidR="00D62D9A" w:rsidRDefault="00D62D9A">
      <w:pPr>
        <w:spacing w:line="240" w:lineRule="auto"/>
      </w:pPr>
      <w:r>
        <w:separator/>
      </w:r>
    </w:p>
  </w:endnote>
  <w:endnote w:type="continuationSeparator" w:id="0">
    <w:p w14:paraId="7AF57C82" w14:textId="77777777" w:rsidR="00D62D9A" w:rsidRDefault="00D62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8F65" w14:textId="77777777" w:rsidR="00D62D9A" w:rsidRDefault="00D62D9A">
      <w:pPr>
        <w:spacing w:line="240" w:lineRule="auto"/>
      </w:pPr>
      <w:r>
        <w:separator/>
      </w:r>
    </w:p>
  </w:footnote>
  <w:footnote w:type="continuationSeparator" w:id="0">
    <w:p w14:paraId="35ED0C3B" w14:textId="77777777" w:rsidR="00D62D9A" w:rsidRDefault="00D62D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4E5F" w14:textId="77777777" w:rsidR="00AC3AD2" w:rsidRPr="00B70C31" w:rsidRDefault="007535ED">
    <w:pPr>
      <w:pBdr>
        <w:top w:val="single" w:sz="24" w:space="5" w:color="000000"/>
        <w:bottom w:val="single" w:sz="24" w:space="5" w:color="000000"/>
      </w:pBd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 w:val="left" w:pos="17574"/>
        <w:tab w:val="left" w:pos="18141"/>
        <w:tab w:val="left" w:pos="18708"/>
        <w:tab w:val="left" w:pos="19275"/>
        <w:tab w:val="left" w:pos="19842"/>
        <w:tab w:val="left" w:pos="20409"/>
        <w:tab w:val="left" w:pos="20976"/>
        <w:tab w:val="left" w:pos="21542"/>
        <w:tab w:val="left" w:pos="22110"/>
      </w:tabs>
      <w:spacing w:after="48" w:line="240" w:lineRule="auto"/>
      <w:rPr>
        <w:rFonts w:ascii="Times New Roman" w:eastAsia="Times New Roman" w:hAnsi="Times New Roman" w:cs="Times New Roman"/>
        <w:sz w:val="24"/>
        <w:szCs w:val="24"/>
        <w:lang w:val="es-AR"/>
      </w:rPr>
    </w:pPr>
    <w:r w:rsidRPr="00B70C31">
      <w:rPr>
        <w:rFonts w:ascii="Times New Roman" w:eastAsia="Times New Roman" w:hAnsi="Times New Roman" w:cs="Times New Roman"/>
        <w:sz w:val="24"/>
        <w:szCs w:val="24"/>
        <w:lang w:val="es-AR"/>
      </w:rPr>
      <w:t>UNIVERSIDAD TECNOLÓGICA NACIONAL</w:t>
    </w:r>
    <w:r w:rsidRPr="00B70C31">
      <w:rPr>
        <w:rFonts w:ascii="Times New Roman" w:eastAsia="Times New Roman" w:hAnsi="Times New Roman" w:cs="Times New Roman"/>
        <w:sz w:val="24"/>
        <w:szCs w:val="24"/>
        <w:lang w:val="es-AR"/>
      </w:rPr>
      <w:br/>
    </w:r>
    <w:r w:rsidRPr="00B70C31">
      <w:rPr>
        <w:rFonts w:ascii="Times New Roman" w:eastAsia="Times New Roman" w:hAnsi="Times New Roman" w:cs="Times New Roman"/>
        <w:b/>
        <w:smallCaps/>
        <w:sz w:val="24"/>
        <w:szCs w:val="24"/>
        <w:lang w:val="es-AR"/>
      </w:rPr>
      <w:t>FACULTAD REGIONAL SAN FRANCISCO</w:t>
    </w:r>
    <w:r w:rsidRPr="00B70C31">
      <w:rPr>
        <w:rFonts w:ascii="Times New Roman" w:eastAsia="Times New Roman" w:hAnsi="Times New Roman" w:cs="Times New Roman"/>
        <w:sz w:val="24"/>
        <w:szCs w:val="24"/>
        <w:lang w:val="es-AR"/>
      </w:rPr>
      <w:br/>
      <w:t>Av. de la Universidad 501</w:t>
    </w:r>
    <w:r>
      <w:rPr>
        <w:noProof/>
      </w:rPr>
      <w:drawing>
        <wp:anchor distT="0" distB="0" distL="114300" distR="114300" simplePos="0" relativeHeight="251658240" behindDoc="0" locked="0" layoutInCell="1" hidden="0" allowOverlap="1" wp14:anchorId="0B9109C2" wp14:editId="56301597">
          <wp:simplePos x="0" y="0"/>
          <wp:positionH relativeFrom="column">
            <wp:posOffset>4660900</wp:posOffset>
          </wp:positionH>
          <wp:positionV relativeFrom="paragraph">
            <wp:posOffset>47625</wp:posOffset>
          </wp:positionV>
          <wp:extent cx="625475" cy="603250"/>
          <wp:effectExtent l="0" t="0" r="0" b="0"/>
          <wp:wrapNone/>
          <wp:docPr id="7" name="image1.jpg" descr="Resultado de imagen para utn"/>
          <wp:cNvGraphicFramePr/>
          <a:graphic xmlns:a="http://schemas.openxmlformats.org/drawingml/2006/main">
            <a:graphicData uri="http://schemas.openxmlformats.org/drawingml/2006/picture">
              <pic:pic xmlns:pic="http://schemas.openxmlformats.org/drawingml/2006/picture">
                <pic:nvPicPr>
                  <pic:cNvPr id="0" name="image1.jpg" descr="Resultado de imagen para utn"/>
                  <pic:cNvPicPr preferRelativeResize="0"/>
                </pic:nvPicPr>
                <pic:blipFill>
                  <a:blip r:embed="rId1"/>
                  <a:srcRect t="10798" r="7511"/>
                  <a:stretch>
                    <a:fillRect/>
                  </a:stretch>
                </pic:blipFill>
                <pic:spPr>
                  <a:xfrm>
                    <a:off x="0" y="0"/>
                    <a:ext cx="625475" cy="603250"/>
                  </a:xfrm>
                  <a:prstGeom prst="rect">
                    <a:avLst/>
                  </a:prstGeom>
                  <a:ln/>
                </pic:spPr>
              </pic:pic>
            </a:graphicData>
          </a:graphic>
        </wp:anchor>
      </w:drawing>
    </w:r>
  </w:p>
  <w:p w14:paraId="578E563F" w14:textId="77777777" w:rsidR="00AC3AD2" w:rsidRPr="00B70C31" w:rsidRDefault="00AC3AD2">
    <w:pPr>
      <w:tabs>
        <w:tab w:val="left" w:pos="1"/>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 w:val="left" w:pos="11338"/>
        <w:tab w:val="left" w:pos="11905"/>
        <w:tab w:val="left" w:pos="12472"/>
        <w:tab w:val="left" w:pos="13039"/>
        <w:tab w:val="left" w:pos="13605"/>
        <w:tab w:val="left" w:pos="14173"/>
        <w:tab w:val="left" w:pos="14739"/>
        <w:tab w:val="left" w:pos="15307"/>
        <w:tab w:val="left" w:pos="15873"/>
        <w:tab w:val="left" w:pos="16441"/>
        <w:tab w:val="left" w:pos="17007"/>
        <w:tab w:val="left" w:pos="17574"/>
        <w:tab w:val="left" w:pos="18141"/>
        <w:tab w:val="left" w:pos="18708"/>
        <w:tab w:val="left" w:pos="19275"/>
        <w:tab w:val="left" w:pos="19842"/>
        <w:tab w:val="left" w:pos="20409"/>
        <w:tab w:val="left" w:pos="20976"/>
        <w:tab w:val="left" w:pos="21542"/>
        <w:tab w:val="left" w:pos="22110"/>
      </w:tabs>
      <w:spacing w:after="48" w:line="240" w:lineRule="auto"/>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8E2"/>
    <w:multiLevelType w:val="multilevel"/>
    <w:tmpl w:val="C87CD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8647C7"/>
    <w:multiLevelType w:val="multilevel"/>
    <w:tmpl w:val="A4887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457AA9"/>
    <w:multiLevelType w:val="multilevel"/>
    <w:tmpl w:val="DD627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B1603D"/>
    <w:multiLevelType w:val="multilevel"/>
    <w:tmpl w:val="B0B48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2A790F"/>
    <w:multiLevelType w:val="multilevel"/>
    <w:tmpl w:val="0EA63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104DC6"/>
    <w:multiLevelType w:val="multilevel"/>
    <w:tmpl w:val="EBC44F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2C32C8"/>
    <w:multiLevelType w:val="multilevel"/>
    <w:tmpl w:val="D682E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F33B6B"/>
    <w:multiLevelType w:val="multilevel"/>
    <w:tmpl w:val="75665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3082126">
    <w:abstractNumId w:val="0"/>
  </w:num>
  <w:num w:numId="2" w16cid:durableId="1825848617">
    <w:abstractNumId w:val="5"/>
  </w:num>
  <w:num w:numId="3" w16cid:durableId="1739667733">
    <w:abstractNumId w:val="1"/>
  </w:num>
  <w:num w:numId="4" w16cid:durableId="473447977">
    <w:abstractNumId w:val="7"/>
  </w:num>
  <w:num w:numId="5" w16cid:durableId="1641573770">
    <w:abstractNumId w:val="4"/>
  </w:num>
  <w:num w:numId="6" w16cid:durableId="181094757">
    <w:abstractNumId w:val="2"/>
  </w:num>
  <w:num w:numId="7" w16cid:durableId="245891201">
    <w:abstractNumId w:val="3"/>
  </w:num>
  <w:num w:numId="8" w16cid:durableId="4636218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D2"/>
    <w:rsid w:val="000D7D7A"/>
    <w:rsid w:val="000E4653"/>
    <w:rsid w:val="0027448D"/>
    <w:rsid w:val="007535ED"/>
    <w:rsid w:val="00AC3AD2"/>
    <w:rsid w:val="00AD54D8"/>
    <w:rsid w:val="00B70C31"/>
    <w:rsid w:val="00CD4379"/>
    <w:rsid w:val="00D00674"/>
    <w:rsid w:val="00D6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06EE"/>
  <w15:docId w15:val="{C4188F1B-8C29-42D0-9696-60D62E7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urnalfinder.elsevi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oteca.mincyt.gob.ar/material-instructi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pringeropen.com/get-published/find-the-right-journal" TargetMode="External"/><Relationship Id="rId4" Type="http://schemas.openxmlformats.org/officeDocument/2006/relationships/webSettings" Target="webSettings.xml"/><Relationship Id="rId9" Type="http://schemas.openxmlformats.org/officeDocument/2006/relationships/hyperlink" Target="https://journalsuggester.spring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1137</Words>
  <Characters>6259</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Andreatta</cp:lastModifiedBy>
  <cp:revision>8</cp:revision>
  <dcterms:created xsi:type="dcterms:W3CDTF">2023-09-28T20:25:00Z</dcterms:created>
  <dcterms:modified xsi:type="dcterms:W3CDTF">2023-11-08T18:16:00Z</dcterms:modified>
</cp:coreProperties>
</file>